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ED" w:rsidRPr="00045E96" w:rsidRDefault="005B78ED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/>
          <w:bCs/>
          <w:color w:val="2E74B5" w:themeColor="accent1" w:themeShade="BF"/>
          <w:kern w:val="36"/>
          <w:sz w:val="28"/>
          <w:szCs w:val="28"/>
          <w:lang w:eastAsia="sk-SK"/>
        </w:rPr>
      </w:pPr>
      <w:r w:rsidRPr="00045E96">
        <w:rPr>
          <w:rFonts w:ascii="Verdana" w:eastAsia="Times New Roman" w:hAnsi="Verdana" w:cs="Arial"/>
          <w:b/>
          <w:bCs/>
          <w:color w:val="2E74B5" w:themeColor="accent1" w:themeShade="BF"/>
          <w:kern w:val="36"/>
          <w:sz w:val="28"/>
          <w:szCs w:val="28"/>
          <w:lang w:eastAsia="sk-SK"/>
        </w:rPr>
        <w:t>Varovná historická skúsenosť</w:t>
      </w:r>
      <w:r w:rsidR="00045E96" w:rsidRPr="00045E96">
        <w:rPr>
          <w:rFonts w:ascii="Verdana" w:eastAsia="Times New Roman" w:hAnsi="Verdana" w:cs="Arial"/>
          <w:b/>
          <w:bCs/>
          <w:color w:val="2E74B5" w:themeColor="accent1" w:themeShade="BF"/>
          <w:kern w:val="36"/>
          <w:sz w:val="28"/>
          <w:szCs w:val="28"/>
          <w:lang w:eastAsia="sk-SK"/>
        </w:rPr>
        <w:t xml:space="preserve"> európskeho impéria</w:t>
      </w:r>
    </w:p>
    <w:p w:rsidR="00045E96" w:rsidRDefault="00045E96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4"/>
          <w:szCs w:val="24"/>
          <w:lang w:eastAsia="sk-SK"/>
        </w:rPr>
      </w:pPr>
    </w:p>
    <w:p w:rsidR="00045E96" w:rsidRPr="00045E96" w:rsidRDefault="00045E96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F5496" w:themeColor="accent5" w:themeShade="BF"/>
          <w:kern w:val="36"/>
          <w:sz w:val="20"/>
          <w:szCs w:val="20"/>
          <w:lang w:eastAsia="sk-SK"/>
        </w:rPr>
      </w:pPr>
      <w:r w:rsidRPr="00045E96">
        <w:rPr>
          <w:rFonts w:ascii="Verdana" w:hAnsi="Verdana" w:cs="Arial"/>
          <w:color w:val="2F5496" w:themeColor="accent5" w:themeShade="BF"/>
          <w:sz w:val="20"/>
          <w:szCs w:val="20"/>
          <w:shd w:val="clear" w:color="auto" w:fill="FFFFFF"/>
        </w:rPr>
        <w:t>Ivo T. Budil</w:t>
      </w:r>
      <w:r w:rsidRPr="00045E96">
        <w:rPr>
          <w:rFonts w:ascii="Verdana" w:hAnsi="Verdana" w:cs="Arial"/>
          <w:color w:val="2F5496" w:themeColor="accent5" w:themeShade="BF"/>
          <w:sz w:val="20"/>
          <w:szCs w:val="20"/>
          <w:shd w:val="clear" w:color="auto" w:fill="FFFFFF"/>
        </w:rPr>
        <w:t xml:space="preserve">. </w:t>
      </w:r>
      <w:r w:rsidRPr="00045E96">
        <w:rPr>
          <w:rFonts w:ascii="Verdana" w:eastAsia="Times New Roman" w:hAnsi="Verdana" w:cs="Arial"/>
          <w:bCs/>
          <w:color w:val="2F5496" w:themeColor="accent5" w:themeShade="BF"/>
          <w:kern w:val="36"/>
          <w:sz w:val="20"/>
          <w:szCs w:val="20"/>
          <w:lang w:eastAsia="sk-SK"/>
        </w:rPr>
        <w:t>Prednáša dejiny antropológie na Filozofickej fakulte UK a na Fakulte humanitných štúdií UK</w:t>
      </w:r>
    </w:p>
    <w:p w:rsidR="005B78ED" w:rsidRPr="00F46A18" w:rsidRDefault="005B78ED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</w:p>
    <w:p w:rsidR="005B78ED" w:rsidRPr="00F46A18" w:rsidRDefault="005B78ED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Európania </w:t>
      </w:r>
      <w:r w:rsid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sa po vyčerpávajúcej a drastickej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skúsenost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i prvej a druhej svetovej vojny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, ktorá 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zlomila ich civilizáciu obdobne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, ako kedysi peloponézska vojna 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zničila vitalitu starého Grécka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rozhodli vzdať globálnych ambícií a postu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pne rozpustili svoje koloniálne impéria. Pôvodne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imperialisti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cký pud rozpínavosti bez hraníc nahradila idea neobmedzenej spotreby pod benevolentnou ochranou sociálneho štátu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. 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Teraz sa rade pozorovateľov zdá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že po prvýkrát od roku 1918 by sa ťažisko svetovej moci mohlo opäť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presunúť na európsky kontinent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. Dvadsiate prvé storoč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ie tak vraj nebude ani americké, ani čínske, ani indické, ale - európske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! </w:t>
      </w:r>
    </w:p>
    <w:p w:rsidR="005B78ED" w:rsidRPr="00F46A18" w:rsidRDefault="005B78ED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Podľa uvedených predstáv iba Európania predstavujú dostat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očne konsolidovanú, účinnú a kultivovanú autoritu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ktorá je sch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opná zastrešiť svetový poriadok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.</w:t>
      </w:r>
    </w:p>
    <w:p w:rsidR="005B78ED" w:rsidRPr="00F46A18" w:rsidRDefault="005B78ED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Európska únia je bezpochyby najväčším hosp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odárskym celkom súčasného sveta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. Mala by premeniť spomínanú ekonomickú 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silu v politickú a vojenskú moc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? </w:t>
      </w:r>
    </w:p>
    <w:p w:rsidR="005B78ED" w:rsidRPr="00F46A18" w:rsidRDefault="005B78ED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Európania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ako celok nikdy svetu nevládli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. Globálnymi imperiálnymi ambíciami sa vyznačovali Šp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anieli za Karola V. a Filipa II., Francúzi za Ľudovíta XIV. a opäť za Napoleona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, Angličania za Williama </w:t>
      </w:r>
      <w:proofErr w:type="spellStart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Pitta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a kráľovnej Vik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tórie, Nemci za Adolfa Hitlera. Starý Rím, jediná ríša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ktorá kedy zjednocova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la väčšinu civilizovanej Európy, bol beznádejne provinčná a stagnujúci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. Pripútanosť k Stredomori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u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a neschopnosť nadviazať na námorné 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zručnosti porazeného Kartága 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zbavila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Rím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možnosti prenikať do 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Atlantického a Indického oceánu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. Až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pád tejto skostnatené mocnosti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, ktorá na rozdiel od Číny a Indie nedokázala 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stotožniť civilizáciu s národom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, oslobodil európskeho </w:t>
      </w:r>
      <w:proofErr w:type="spellStart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expanzionistického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ducha, ktorý sa však vždy realizoval prostrední</w:t>
      </w:r>
      <w:r w:rsidR="00045E96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ctvom etnického </w:t>
      </w:r>
      <w:proofErr w:type="spellStart"/>
      <w:r w:rsidR="00045E96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partikulariz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mu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. Európania medzi sebou takmer 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permanentne súťažili o status "vyvoleného národa" a celý svet bol ich kolbišťom. To dnes nie je možné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. Čisto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demografická logika bráni tomu, aby Francúzi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Angličania alebo Nemci zaujali samostatne vo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svetovom meradle to postavenie, ktoré im kedysi patrilo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.</w:t>
      </w:r>
    </w:p>
    <w:p w:rsidR="005B78ED" w:rsidRPr="00F46A18" w:rsidRDefault="005B78ED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</w:p>
    <w:p w:rsidR="005B78ED" w:rsidRPr="00F46A18" w:rsidRDefault="005B78ED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Európania môžu vládnuť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len ako Spojené štáty európske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dostatočne konzisten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tné a efektívne politický útvar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. Myšlienka zjednotenej Európy sa v moderných dejinách vynárala po veľkých konfliktoch ako cesta k prekonaniu e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urópskeho sklonu k sebazničeniu. Tak tomu bolo po roku 1815, 1918 a 1945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. Od skončenia napoleonských vojen sa však Európania zároveň naučili organizovať svoj </w:t>
      </w:r>
      <w:r w:rsidRPr="00F46A18">
        <w:rPr>
          <w:rFonts w:ascii="Arial" w:eastAsia="Times New Roman" w:hAnsi="Arial" w:cs="Arial"/>
          <w:bCs/>
          <w:color w:val="2E74B5" w:themeColor="accent1" w:themeShade="BF"/>
          <w:kern w:val="36"/>
          <w:sz w:val="20"/>
          <w:szCs w:val="20"/>
          <w:lang w:eastAsia="sk-SK"/>
        </w:rPr>
        <w:t>​​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demokratick</w:t>
      </w:r>
      <w:r w:rsidRPr="00F46A18">
        <w:rPr>
          <w:rFonts w:ascii="Verdana" w:eastAsia="Times New Roman" w:hAnsi="Verdana" w:cs="Verdana"/>
          <w:bCs/>
          <w:color w:val="2E74B5" w:themeColor="accent1" w:themeShade="BF"/>
          <w:kern w:val="36"/>
          <w:sz w:val="20"/>
          <w:szCs w:val="20"/>
          <w:lang w:eastAsia="sk-SK"/>
        </w:rPr>
        <w:t>ý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syst</w:t>
      </w:r>
      <w:r w:rsidRPr="00F46A18">
        <w:rPr>
          <w:rFonts w:ascii="Verdana" w:eastAsia="Times New Roman" w:hAnsi="Verdana" w:cs="Verdana"/>
          <w:bCs/>
          <w:color w:val="2E74B5" w:themeColor="accent1" w:themeShade="BF"/>
          <w:kern w:val="36"/>
          <w:sz w:val="20"/>
          <w:szCs w:val="20"/>
          <w:lang w:eastAsia="sk-SK"/>
        </w:rPr>
        <w:t>é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m a kultivova</w:t>
      </w:r>
      <w:r w:rsidRPr="00F46A18">
        <w:rPr>
          <w:rFonts w:ascii="Verdana" w:eastAsia="Times New Roman" w:hAnsi="Verdana" w:cs="Verdana"/>
          <w:bCs/>
          <w:color w:val="2E74B5" w:themeColor="accent1" w:themeShade="BF"/>
          <w:kern w:val="36"/>
          <w:sz w:val="20"/>
          <w:szCs w:val="20"/>
          <w:lang w:eastAsia="sk-SK"/>
        </w:rPr>
        <w:t>ť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slobody v r</w:t>
      </w:r>
      <w:r w:rsidRPr="00F46A18">
        <w:rPr>
          <w:rFonts w:ascii="Verdana" w:eastAsia="Times New Roman" w:hAnsi="Verdana" w:cs="Verdana"/>
          <w:bCs/>
          <w:color w:val="2E74B5" w:themeColor="accent1" w:themeShade="BF"/>
          <w:kern w:val="36"/>
          <w:sz w:val="20"/>
          <w:szCs w:val="20"/>
          <w:lang w:eastAsia="sk-SK"/>
        </w:rPr>
        <w:t>á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mci n</w:t>
      </w:r>
      <w:r w:rsidRPr="00F46A18">
        <w:rPr>
          <w:rFonts w:ascii="Verdana" w:eastAsia="Times New Roman" w:hAnsi="Verdana" w:cs="Verdana"/>
          <w:bCs/>
          <w:color w:val="2E74B5" w:themeColor="accent1" w:themeShade="BF"/>
          <w:kern w:val="36"/>
          <w:sz w:val="20"/>
          <w:szCs w:val="20"/>
          <w:lang w:eastAsia="sk-SK"/>
        </w:rPr>
        <w:t>á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rodn</w:t>
      </w:r>
      <w:r w:rsidRPr="00F46A18">
        <w:rPr>
          <w:rFonts w:ascii="Verdana" w:eastAsia="Times New Roman" w:hAnsi="Verdana" w:cs="Verdana"/>
          <w:bCs/>
          <w:color w:val="2E74B5" w:themeColor="accent1" w:themeShade="BF"/>
          <w:kern w:val="36"/>
          <w:sz w:val="20"/>
          <w:szCs w:val="20"/>
          <w:lang w:eastAsia="sk-SK"/>
        </w:rPr>
        <w:t>é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ho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štátu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. Ako ukázal napríklad John </w:t>
      </w:r>
      <w:proofErr w:type="spellStart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Laug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hland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v knihe Znečistený prameň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: nie demok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ratické počiatky európskej idey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proces zjednotenia kontinentu sa príliš často dostával do rozporu s demokratickou politickou kultúro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u jednotlivých národných štátov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. Pri porovnaní so Spojenými štátmi americkým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i sa často zabúda na skutočnosť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, že dielo Georgea </w:t>
      </w:r>
      <w:proofErr w:type="spellStart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Washingtona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musel po osemdesiatich rokoch dokončiť neobyčajne krvavou ob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čianskou vojnou </w:t>
      </w:r>
      <w:proofErr w:type="spellStart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Abraham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Lincoln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naozajstný tvor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ca jednotného amerického národa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. Stojí zjednot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ená Európa za podobnú skúsenosť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?</w:t>
      </w:r>
    </w:p>
    <w:p w:rsidR="005B78ED" w:rsidRPr="00F46A18" w:rsidRDefault="005B78ED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</w:p>
    <w:p w:rsidR="005B78ED" w:rsidRPr="00F46A18" w:rsidRDefault="005B78ED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/>
          <w:bCs/>
          <w:color w:val="2E74B5" w:themeColor="accent1" w:themeShade="BF"/>
          <w:kern w:val="36"/>
          <w:sz w:val="20"/>
          <w:szCs w:val="20"/>
          <w:lang w:eastAsia="sk-SK"/>
        </w:rPr>
      </w:pPr>
      <w:r w:rsidRPr="00F46A18">
        <w:rPr>
          <w:rFonts w:ascii="Verdana" w:eastAsia="Times New Roman" w:hAnsi="Verdana" w:cs="Arial"/>
          <w:b/>
          <w:bCs/>
          <w:color w:val="2E74B5" w:themeColor="accent1" w:themeShade="BF"/>
          <w:kern w:val="36"/>
          <w:sz w:val="20"/>
          <w:szCs w:val="20"/>
          <w:lang w:eastAsia="sk-SK"/>
        </w:rPr>
        <w:t>Riziká sily a zjednotenie</w:t>
      </w:r>
    </w:p>
    <w:p w:rsidR="005B78ED" w:rsidRPr="00F46A18" w:rsidRDefault="005B78ED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</w:p>
    <w:p w:rsidR="005B78ED" w:rsidRPr="00F46A18" w:rsidRDefault="005B78ED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lastRenderedPageBreak/>
        <w:t>Ak by sa aj napriek tom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u zrodil jednotný európsky štát, hrozilo by riziko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že ako najsilne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jšia svetová mocnosť bude nútená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čisto pod tlakom okolností zohrať úlohu autentického a nemilosrdného 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impéria so všetkými dôsledkami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ktoré z tohto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výlučného postavenia vyplývajú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. </w:t>
      </w:r>
      <w:proofErr w:type="spellStart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Hannah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</w:t>
      </w:r>
      <w:proofErr w:type="spellStart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Arendtová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v knihe Pôvod tot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alitarizmu presvedčivo doložila, že imperiálna a koloniálna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politika má negatívny vpl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yv na vnútorný politický systém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kultúru a slobodu príslušnej krajiny a môže vyústi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ť do nástupu totalitného režimu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. Uvedomoval 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si to aj </w:t>
      </w:r>
      <w:proofErr w:type="spellStart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Maxmillian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</w:t>
      </w:r>
      <w:proofErr w:type="spellStart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Robespierre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ktorý zvolal: "Nech zmizne naše kolónia, ak by nás mala pripraviť o česť a slobodu!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"</w:t>
      </w:r>
    </w:p>
    <w:p w:rsidR="005B78ED" w:rsidRPr="00F46A18" w:rsidRDefault="005B78ED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</w:p>
    <w:p w:rsidR="005B78ED" w:rsidRPr="00F46A18" w:rsidRDefault="005B78ED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Americký politický vedec </w:t>
      </w:r>
      <w:proofErr w:type="spellStart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Walter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</w:t>
      </w:r>
      <w:proofErr w:type="spellStart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Russel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</w:t>
      </w:r>
      <w:proofErr w:type="spellStart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Mead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roz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líšil štyri zahraničnopolitické doktríny: </w:t>
      </w:r>
      <w:proofErr w:type="spellStart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Jeffersonská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spočívajúca v spojení izolacionizm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u s politikou minimálneho štátu; </w:t>
      </w:r>
      <w:proofErr w:type="spellStart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jacksonská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zahŕňajúca ideu silného štátu a asertívnu zahraničnú politiku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; </w:t>
      </w:r>
      <w:proofErr w:type="spellStart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wil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sonskú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, stotožnenie sa </w:t>
      </w:r>
      <w:r w:rsidR="00F46A18"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so 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snahou šíriť celosvetovo u</w:t>
      </w:r>
      <w:r w:rsidR="00F46A18"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niverzálne myšlienky demokracie; </w:t>
      </w:r>
      <w:proofErr w:type="spellStart"/>
      <w:r w:rsidR="00F46A18"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hamiltonskú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založenú na názor</w:t>
      </w:r>
      <w:r w:rsidR="00F46A18"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e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že medzinárodné vzťahy možno kul</w:t>
      </w:r>
      <w:r w:rsidR="00F46A18"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tivovať prostredníctvom obchodu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ako bol o</w:t>
      </w:r>
      <w:r w:rsidR="00F46A18"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tom presvedčený už </w:t>
      </w:r>
      <w:proofErr w:type="spellStart"/>
      <w:r w:rsidR="00F46A18"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Montesquieu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.</w:t>
      </w:r>
    </w:p>
    <w:p w:rsidR="005B78ED" w:rsidRPr="00F46A18" w:rsidRDefault="005B78ED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</w:p>
    <w:p w:rsidR="007C594D" w:rsidRDefault="00F46A18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Domnievam sa</w:t>
      </w:r>
      <w:r w:rsidR="005B78ED"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že európske národy by sa mali aj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v rozbúrených a nevyspytateľnýc</w:t>
      </w:r>
      <w:r w:rsidR="005B78ED"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h vodách začiatku dvadsiateho prvého storočia vyvaro</w:t>
      </w:r>
      <w:r w:rsidR="00045E96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vať pokušeniu budovania</w:t>
      </w:r>
      <w:bookmarkStart w:id="0" w:name="_GoBack"/>
      <w:bookmarkEnd w:id="0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impéria</w:t>
      </w:r>
      <w:r w:rsidR="005B78ED"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ktoré by ich mohlo pr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ipraviť o ich nie len politickú slobodu.</w:t>
      </w:r>
    </w:p>
    <w:p w:rsidR="00F46A18" w:rsidRDefault="00F46A18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</w:p>
    <w:p w:rsidR="00F46A18" w:rsidRDefault="00F46A18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  <w:r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Intelektuálna a mocenská energia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európsk</w:t>
      </w:r>
      <w:r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ych krajín bola kedysi obrovská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. Západ sa na troskách Rímskej</w:t>
      </w:r>
      <w:r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ríše ubránil islamskej expanzii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a do devätnásteho storočia sa postupne stal mocenským cent</w:t>
      </w:r>
      <w:r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rom presadzujúcim celosvetovú "civilizačnú misiu"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. Európska spoločnosť disponovala pozoruhodným </w:t>
      </w:r>
      <w:proofErr w:type="spellStart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utopicko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- </w:t>
      </w:r>
      <w:proofErr w:type="spellStart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transcendetným</w:t>
      </w:r>
      <w:proofErr w:type="spellEnd"/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inštinktom vyznačujúcim sa sna</w:t>
      </w:r>
      <w:r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hou vytvárať mimo svoje hranice, v zámorí či na periférii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projekcie predstáv o svojom "</w:t>
      </w:r>
      <w:r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lepšom ja"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. Dodnes tiet</w:t>
      </w:r>
      <w:r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o výtvory západného </w:t>
      </w:r>
      <w:proofErr w:type="spellStart"/>
      <w:r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vizionárstva</w:t>
      </w:r>
      <w:proofErr w:type="spellEnd"/>
      <w:r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určujú tvár planéty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.</w:t>
      </w:r>
    </w:p>
    <w:p w:rsidR="00F46A18" w:rsidRDefault="00F46A18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</w:p>
    <w:p w:rsidR="00F46A18" w:rsidRDefault="00F46A18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Obyvatelia </w:t>
      </w:r>
      <w:r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západnej časti 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Starého kontinent</w:t>
      </w:r>
      <w:r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u sa v zásade už zmierili s tým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že v rámci globálneho sveta im pripa</w:t>
      </w:r>
      <w:r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dne úloha relatívne blahobytného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penzist</w:t>
      </w:r>
      <w:r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u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, ktorý bude preťaženým a relaxujúcim podnikateľom z iných kontinentov predvádzať pozoruh</w:t>
      </w:r>
      <w:r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odné pamiatky slávnej minulosti</w:t>
      </w:r>
      <w:r w:rsidRPr="00F46A18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.</w:t>
      </w:r>
      <w:r w:rsidR="00045E96"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 xml:space="preserve"> Č</w:t>
      </w:r>
      <w:r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  <w:t>o však čaká penzistu východnej časti Starého kontinentu?</w:t>
      </w:r>
    </w:p>
    <w:p w:rsidR="00F46A18" w:rsidRPr="00F46A18" w:rsidRDefault="00F46A18" w:rsidP="005B78ED">
      <w:pPr>
        <w:spacing w:after="225" w:line="240" w:lineRule="auto"/>
        <w:jc w:val="both"/>
        <w:outlineLvl w:val="0"/>
        <w:rPr>
          <w:rFonts w:ascii="Verdana" w:eastAsia="Times New Roman" w:hAnsi="Verdana" w:cs="Arial"/>
          <w:bCs/>
          <w:color w:val="2E74B5" w:themeColor="accent1" w:themeShade="BF"/>
          <w:kern w:val="36"/>
          <w:sz w:val="20"/>
          <w:szCs w:val="20"/>
          <w:lang w:eastAsia="sk-SK"/>
        </w:rPr>
      </w:pPr>
    </w:p>
    <w:sectPr w:rsidR="00F46A18" w:rsidRPr="00F4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4A"/>
    <w:rsid w:val="00045E96"/>
    <w:rsid w:val="00076CF3"/>
    <w:rsid w:val="00325D3D"/>
    <w:rsid w:val="00390A4A"/>
    <w:rsid w:val="00536AF9"/>
    <w:rsid w:val="005B78ED"/>
    <w:rsid w:val="005D0D6D"/>
    <w:rsid w:val="007605DB"/>
    <w:rsid w:val="007C594D"/>
    <w:rsid w:val="008F4D1A"/>
    <w:rsid w:val="009220B2"/>
    <w:rsid w:val="00E417A6"/>
    <w:rsid w:val="00ED03E7"/>
    <w:rsid w:val="00F4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1F9FA-9CAC-4B31-9381-5673FA35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20B2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7605DB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7C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7C594D"/>
  </w:style>
  <w:style w:type="character" w:styleId="Hypertextovprepojenie">
    <w:name w:val="Hyperlink"/>
    <w:basedOn w:val="Predvolenpsmoodseku"/>
    <w:uiPriority w:val="99"/>
    <w:unhideWhenUsed/>
    <w:rsid w:val="007C59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2</cp:revision>
  <dcterms:created xsi:type="dcterms:W3CDTF">2014-03-22T09:36:00Z</dcterms:created>
  <dcterms:modified xsi:type="dcterms:W3CDTF">2014-03-22T09:36:00Z</dcterms:modified>
</cp:coreProperties>
</file>